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E8" w:rsidRPr="00501BE8" w:rsidRDefault="00501BE8" w:rsidP="00501BE8">
      <w:pPr>
        <w:shd w:val="clear" w:color="auto" w:fill="FFFFFF"/>
        <w:spacing w:before="105" w:after="135" w:line="450" w:lineRule="atLeast"/>
        <w:jc w:val="center"/>
        <w:outlineLvl w:val="1"/>
        <w:rPr>
          <w:rFonts w:ascii="Helvetica" w:eastAsia="Times New Roman" w:hAnsi="Helvetica" w:cs="Helvetica"/>
          <w:color w:val="475A72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color w:val="475A72"/>
          <w:sz w:val="39"/>
          <w:szCs w:val="39"/>
          <w:lang w:eastAsia="ru-RU"/>
        </w:rPr>
        <w:t>Г</w:t>
      </w:r>
      <w:r w:rsidRPr="00501BE8">
        <w:rPr>
          <w:rFonts w:ascii="Helvetica" w:eastAsia="Times New Roman" w:hAnsi="Helvetica" w:cs="Helvetica"/>
          <w:color w:val="475A72"/>
          <w:sz w:val="39"/>
          <w:szCs w:val="39"/>
          <w:lang w:eastAsia="ru-RU"/>
        </w:rPr>
        <w:t>ИБДД напоминает правила использования средств индивидуальной мобильности</w:t>
      </w:r>
      <w:bookmarkStart w:id="0" w:name="_GoBack"/>
      <w:bookmarkEnd w:id="0"/>
    </w:p>
    <w:p w:rsidR="00501BE8" w:rsidRPr="00501BE8" w:rsidRDefault="00501BE8" w:rsidP="00501BE8">
      <w:pPr>
        <w:shd w:val="clear" w:color="auto" w:fill="D9E1E9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01BE8"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 wp14:anchorId="19524F80" wp14:editId="6E2C4AFF">
            <wp:extent cx="5524500" cy="3112584"/>
            <wp:effectExtent l="0" t="0" r="0" b="0"/>
            <wp:docPr id="1" name="Рисунок 1" descr="Такой транспорт может быть опас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ой транспорт может быть опасн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64" cy="31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E8" w:rsidRPr="00501BE8" w:rsidRDefault="00501BE8" w:rsidP="00501BE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888888"/>
          <w:sz w:val="23"/>
          <w:szCs w:val="23"/>
          <w:lang w:eastAsia="ru-RU"/>
        </w:rPr>
      </w:pPr>
      <w:r w:rsidRPr="00501BE8">
        <w:rPr>
          <w:rFonts w:ascii="Helvetica" w:eastAsia="Times New Roman" w:hAnsi="Helvetica" w:cs="Helvetica"/>
          <w:color w:val="888888"/>
          <w:sz w:val="23"/>
          <w:szCs w:val="23"/>
          <w:lang w:eastAsia="ru-RU"/>
        </w:rPr>
        <w:t>Такой транспорт может быть опасным</w:t>
      </w:r>
    </w:p>
    <w:p w:rsidR="00501BE8" w:rsidRPr="00501BE8" w:rsidRDefault="00501BE8" w:rsidP="00501BE8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</w:pPr>
      <w:r w:rsidRPr="00501BE8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t>С точки зрения Правил дорожного движения, человек, передвигающийся на средствах индивидуальной мобильности, считается пешеходом и должен руководствоваться правилами для пешеходов.</w:t>
      </w:r>
    </w:p>
    <w:p w:rsidR="00501BE8" w:rsidRPr="00501BE8" w:rsidRDefault="00501BE8" w:rsidP="00501BE8">
      <w:pPr>
        <w:shd w:val="clear" w:color="auto" w:fill="FFFFFF"/>
        <w:spacing w:after="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таким средствам относят роликовые коньки, самокаты,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электросамокаты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скейтборды,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гироскутеры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сегвеи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моноколеса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иные аналогичные средства передвижения.</w:t>
      </w:r>
    </w:p>
    <w:p w:rsidR="00501BE8" w:rsidRPr="00501BE8" w:rsidRDefault="00501BE8" w:rsidP="00501BE8">
      <w:pPr>
        <w:shd w:val="clear" w:color="auto" w:fill="FFFFFF"/>
        <w:spacing w:after="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отметить, что такой транспорт может быть опасным, а именно – развивать значительную скорость, что при ограниченной маневренности создает высокую вероятность потери управления. При этом у многих пользователей устройств нет защитной экипировки.</w:t>
      </w:r>
    </w:p>
    <w:p w:rsidR="00501BE8" w:rsidRPr="00501BE8" w:rsidRDefault="00501BE8" w:rsidP="00501BE8">
      <w:pPr>
        <w:shd w:val="clear" w:color="auto" w:fill="FFFFFF"/>
        <w:spacing w:before="330" w:after="195" w:line="375" w:lineRule="atLeast"/>
        <w:ind w:left="1500"/>
        <w:jc w:val="center"/>
        <w:outlineLvl w:val="2"/>
        <w:rPr>
          <w:rFonts w:ascii="Helvetica" w:eastAsia="Times New Roman" w:hAnsi="Helvetica" w:cs="Helvetica"/>
          <w:color w:val="25364B"/>
          <w:sz w:val="30"/>
          <w:szCs w:val="30"/>
          <w:lang w:eastAsia="ru-RU"/>
        </w:rPr>
      </w:pPr>
      <w:r w:rsidRPr="00501BE8">
        <w:rPr>
          <w:rFonts w:ascii="Helvetica" w:eastAsia="Times New Roman" w:hAnsi="Helvetica" w:cs="Helvetica"/>
          <w:color w:val="25364B"/>
          <w:sz w:val="30"/>
          <w:szCs w:val="30"/>
          <w:lang w:eastAsia="ru-RU"/>
        </w:rPr>
        <w:t>Вот эти правила:</w:t>
      </w:r>
    </w:p>
    <w:p w:rsidR="00501BE8" w:rsidRPr="00501BE8" w:rsidRDefault="00501BE8" w:rsidP="00501BE8">
      <w:pPr>
        <w:numPr>
          <w:ilvl w:val="0"/>
          <w:numId w:val="1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Передвигаться на средствах индивидуальной мобильности можно по тротуарам, пешеходным и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велопешеходным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дорожкам, в пределах пешеходных зон, а также в местах, закрытых для движения транспорта: в парках, скверах, дворах и на специально отведенных для катания площадках.</w:t>
      </w:r>
    </w:p>
    <w:p w:rsidR="00501BE8" w:rsidRPr="00501BE8" w:rsidRDefault="00501BE8" w:rsidP="00501BE8">
      <w:pPr>
        <w:numPr>
          <w:ilvl w:val="0"/>
          <w:numId w:val="1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перейти дорогу, нужно спешиться, взять устройство в руки и перейти по пешеходному переходу, подчиняясь правилам для пешеходов.</w:t>
      </w:r>
    </w:p>
    <w:p w:rsidR="00501BE8" w:rsidRPr="00501BE8" w:rsidRDefault="00501BE8" w:rsidP="00501BE8">
      <w:pPr>
        <w:numPr>
          <w:ilvl w:val="0"/>
          <w:numId w:val="1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Выезжать на средствах индивидуальной мобильности на проезжую часть нельзя.</w:t>
      </w:r>
    </w:p>
    <w:p w:rsidR="00501BE8" w:rsidRPr="00501BE8" w:rsidRDefault="00501BE8" w:rsidP="00501BE8">
      <w:pPr>
        <w:numPr>
          <w:ilvl w:val="0"/>
          <w:numId w:val="1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использовании средств индивидуальной мобильности соблюдайте правила безопасности: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защитную экипировку (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велошлем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наколенники, налокотники):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старайтесь выбирать для катания ровную поверхность;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внимательны и осторожны, чтобы не наехать на других людей и не нанести им травмы;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соблюдайте безопасную дистанцию до любых объектов или предметов во избежание столкновений и несчастных случаев;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безопасную скорость, останавливайтесь плавно и аккуратно;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пользуйтесь во время движения мобильным телефоном, наушниками и другими гаджетами;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откажитесь от управления при недостаточной освещенности, в узких пространствах, при больших скоплениях людей, а также в местах, где много помех и препятствий;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заряжайте аккумулятор устройства;</w:t>
      </w:r>
    </w:p>
    <w:p w:rsidR="00501BE8" w:rsidRPr="00501BE8" w:rsidRDefault="00501BE8" w:rsidP="00501BE8">
      <w:pPr>
        <w:numPr>
          <w:ilvl w:val="0"/>
          <w:numId w:val="2"/>
        </w:numPr>
        <w:shd w:val="clear" w:color="auto" w:fill="FFFFFF"/>
        <w:spacing w:after="0" w:line="345" w:lineRule="atLeast"/>
        <w:ind w:left="181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световозвращающие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приспособления, чтобы быть заметным.</w:t>
      </w:r>
    </w:p>
    <w:p w:rsidR="00501BE8" w:rsidRPr="00501BE8" w:rsidRDefault="00501BE8" w:rsidP="00501BE8">
      <w:pPr>
        <w:shd w:val="clear" w:color="auto" w:fill="FFFFFF"/>
        <w:spacing w:before="330" w:after="195" w:line="375" w:lineRule="atLeast"/>
        <w:ind w:left="1500"/>
        <w:jc w:val="center"/>
        <w:outlineLvl w:val="2"/>
        <w:rPr>
          <w:rFonts w:ascii="Helvetica" w:eastAsia="Times New Roman" w:hAnsi="Helvetica" w:cs="Helvetica"/>
          <w:color w:val="25364B"/>
          <w:sz w:val="30"/>
          <w:szCs w:val="30"/>
          <w:lang w:eastAsia="ru-RU"/>
        </w:rPr>
      </w:pPr>
      <w:r w:rsidRPr="00501BE8">
        <w:rPr>
          <w:rFonts w:ascii="Helvetica" w:eastAsia="Times New Roman" w:hAnsi="Helvetica" w:cs="Helvetica"/>
          <w:color w:val="25364B"/>
          <w:sz w:val="30"/>
          <w:szCs w:val="30"/>
          <w:lang w:eastAsia="ru-RU"/>
        </w:rPr>
        <w:t>Уважаемые родители!</w:t>
      </w:r>
    </w:p>
    <w:p w:rsidR="00501BE8" w:rsidRPr="00501BE8" w:rsidRDefault="00501BE8" w:rsidP="00501BE8">
      <w:pPr>
        <w:shd w:val="clear" w:color="auto" w:fill="FFFFFF"/>
        <w:spacing w:before="180" w:after="30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зная правил безопасного поведения на улице, дети подвергают свою жизнь и здоровье опасности. При этом, будучи участниками дорожного движения, они должны соблюдать ПДД РФ и ни в коем случае не создавать </w:t>
      </w:r>
      <w:proofErr w:type="spellStart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аварийно</w:t>
      </w:r>
      <w:proofErr w:type="spellEnd"/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опасных ситуаций на дороге!</w:t>
      </w:r>
    </w:p>
    <w:p w:rsidR="00501BE8" w:rsidRDefault="00501BE8" w:rsidP="00501BE8">
      <w:pPr>
        <w:shd w:val="clear" w:color="auto" w:fill="FFFFFF"/>
        <w:spacing w:before="180" w:after="30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Помните, что средства индивидуальной мобильности не игрушка!</w:t>
      </w:r>
      <w:r w:rsidRPr="00501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Купив такое устройство ребенку, объясните ему основные правила безопасного поведения во время катания, поскольку неукоснительное их соблюдение – залог сохранения жизни и здоровья ваших детей.</w:t>
      </w:r>
    </w:p>
    <w:p w:rsidR="00501BE8" w:rsidRDefault="00501BE8" w:rsidP="00501BE8">
      <w:pPr>
        <w:shd w:val="clear" w:color="auto" w:fill="FFFFFF"/>
        <w:spacing w:before="180" w:after="30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1BE8" w:rsidRPr="00501BE8" w:rsidRDefault="00501BE8" w:rsidP="00501BE8">
      <w:pPr>
        <w:shd w:val="clear" w:color="auto" w:fill="FFFFFF"/>
        <w:spacing w:before="180" w:after="300" w:line="360" w:lineRule="atLeast"/>
        <w:ind w:left="15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71E9" w:rsidRPr="00501BE8" w:rsidRDefault="00E071E9">
      <w:pPr>
        <w:rPr>
          <w:rFonts w:ascii="Times New Roman" w:hAnsi="Times New Roman" w:cs="Times New Roman"/>
        </w:rPr>
      </w:pPr>
    </w:p>
    <w:sectPr w:rsidR="00E071E9" w:rsidRPr="0050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ACA"/>
    <w:multiLevelType w:val="multilevel"/>
    <w:tmpl w:val="FB5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9666C"/>
    <w:multiLevelType w:val="multilevel"/>
    <w:tmpl w:val="FCFA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8"/>
    <w:rsid w:val="00501BE8"/>
    <w:rsid w:val="007B0D82"/>
    <w:rsid w:val="00E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EF5F"/>
  <w15:chartTrackingRefBased/>
  <w15:docId w15:val="{B830FCE7-2F38-4E2A-8CFD-70BAD97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598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5</dc:creator>
  <cp:keywords/>
  <dc:description/>
  <cp:lastModifiedBy>Д/с 5</cp:lastModifiedBy>
  <cp:revision>2</cp:revision>
  <dcterms:created xsi:type="dcterms:W3CDTF">2022-06-15T11:29:00Z</dcterms:created>
  <dcterms:modified xsi:type="dcterms:W3CDTF">2022-06-15T11:33:00Z</dcterms:modified>
</cp:coreProperties>
</file>